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Don Johnson Continuing Education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NSBA is offering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 to three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scholarships available for current band directors pursuing professional growth opportunities.  This can come in the form of working on an advanced degree, attending a clinic, seminar, workshop, convention, etc.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must be current members of NSBA.  A committee will select recipients at their discretion, based on established criteria and parameters.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Years of Teaching Experience________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provide a document which includes the following: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description of your band program (contest and festival results, number of students involved, etc.)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Answers to the following questions: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and when do you plan to use the scholarship?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this help you grow as an educator?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qualities do you possess that make you a successful educator?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or who influenced your decision to become a band director?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deadline for the application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 JANUARY 20th.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Please email your materials to Samantha Hahn, NSBA Awards Chair,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awards@nsbma.org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Application materials will be reviewed by a committee.  The winners will be contacted and announced at the annual awards banquet in March.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funds will be distributed at the March awards banquet.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absolute;margin-left:-72.0pt;mso-position-vertical-relative:margin;mso-position-vertical:absolute;margin-top:-121.3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389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C612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6124"/>
  </w:style>
  <w:style w:type="paragraph" w:styleId="Footer">
    <w:name w:val="footer"/>
    <w:basedOn w:val="Normal"/>
    <w:link w:val="FooterChar"/>
    <w:uiPriority w:val="99"/>
    <w:unhideWhenUsed w:val="1"/>
    <w:rsid w:val="00BC612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6124"/>
  </w:style>
  <w:style w:type="paragraph" w:styleId="ListParagraph">
    <w:name w:val="List Paragraph"/>
    <w:basedOn w:val="Normal"/>
    <w:uiPriority w:val="34"/>
    <w:qFormat w:val="1"/>
    <w:rsid w:val="00AA4D0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E22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E22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wards@nsbma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nzluyDQ18MKk2iI+nV69ZmijCw==">CgMxLjAyCGguZ2pkZ3hzOAByITFIUmhSdnV3SWllYVQ1eTJSejlYYWRjVW1MYXgzYjJoVg==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2023-06-03T20:52:00Z</dcterms:created>
  <dc:creator>Craig Mathis</dc:creator>
</cp:coreProperties>
</file>